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65" w:rsidRDefault="007B0365">
      <w:pPr>
        <w:pStyle w:val="ConsPlusTitlePage"/>
      </w:pPr>
      <w:r>
        <w:br/>
      </w:r>
    </w:p>
    <w:p w:rsidR="007B0365" w:rsidRDefault="007B0365">
      <w:pPr>
        <w:pStyle w:val="ConsPlusNormal"/>
        <w:jc w:val="both"/>
        <w:outlineLvl w:val="0"/>
      </w:pPr>
    </w:p>
    <w:p w:rsidR="007B0365" w:rsidRDefault="007B0365">
      <w:pPr>
        <w:pStyle w:val="ConsPlusTitle"/>
        <w:jc w:val="center"/>
      </w:pPr>
      <w:r>
        <w:t>ПРАВИТЕЛЬСТВО РЕСПУБЛИКИ БУРЯТИЯ</w:t>
      </w:r>
    </w:p>
    <w:p w:rsidR="007B0365" w:rsidRDefault="007B0365">
      <w:pPr>
        <w:pStyle w:val="ConsPlusTitle"/>
        <w:jc w:val="center"/>
      </w:pPr>
    </w:p>
    <w:p w:rsidR="007B0365" w:rsidRDefault="007B0365">
      <w:pPr>
        <w:pStyle w:val="ConsPlusTitle"/>
        <w:jc w:val="center"/>
      </w:pPr>
      <w:r>
        <w:t>ПОСТАНОВЛЕНИЕ</w:t>
      </w:r>
    </w:p>
    <w:p w:rsidR="007B0365" w:rsidRDefault="007B0365">
      <w:pPr>
        <w:pStyle w:val="ConsPlusTitle"/>
        <w:jc w:val="center"/>
      </w:pPr>
      <w:r>
        <w:t>от 2 мая 2023 г. N 235</w:t>
      </w:r>
    </w:p>
    <w:p w:rsidR="007B0365" w:rsidRDefault="007B0365">
      <w:pPr>
        <w:pStyle w:val="ConsPlusTitle"/>
        <w:jc w:val="center"/>
      </w:pPr>
    </w:p>
    <w:p w:rsidR="007B0365" w:rsidRDefault="007B0365">
      <w:pPr>
        <w:pStyle w:val="ConsPlusTitle"/>
        <w:jc w:val="center"/>
      </w:pPr>
      <w:r>
        <w:t>г. Улан-Удэ</w:t>
      </w:r>
    </w:p>
    <w:p w:rsidR="007B0365" w:rsidRDefault="007B0365">
      <w:pPr>
        <w:pStyle w:val="ConsPlusTitle"/>
        <w:jc w:val="center"/>
      </w:pPr>
    </w:p>
    <w:p w:rsidR="007B0365" w:rsidRDefault="007B0365">
      <w:pPr>
        <w:pStyle w:val="ConsPlusTitle"/>
        <w:jc w:val="center"/>
      </w:pPr>
      <w:r>
        <w:t>О ВНЕСЕНИИ ИЗМЕНЕНИЙ В ПОСТАНОВЛЕНИЕ ПРАВИТЕЛЬСТВА</w:t>
      </w:r>
    </w:p>
    <w:p w:rsidR="007B0365" w:rsidRDefault="007B0365">
      <w:pPr>
        <w:pStyle w:val="ConsPlusTitle"/>
        <w:jc w:val="center"/>
      </w:pPr>
      <w:r>
        <w:t>РЕСПУБЛИКИ БУРЯТИЯ ОТ 08.06.2021 N 290 "ОБ УТВЕРЖДЕНИИ</w:t>
      </w:r>
    </w:p>
    <w:p w:rsidR="007B0365" w:rsidRDefault="007B0365">
      <w:pPr>
        <w:pStyle w:val="ConsPlusTitle"/>
        <w:jc w:val="center"/>
      </w:pPr>
      <w:r>
        <w:t>ПОРЯДКА ПРЕДОСТАВЛЕНИЯ СУБСИДИЙ ИЗ РЕСПУБЛИКАНСКОГО БЮДЖЕТА</w:t>
      </w:r>
    </w:p>
    <w:p w:rsidR="007B0365" w:rsidRDefault="007B0365">
      <w:pPr>
        <w:pStyle w:val="ConsPlusTitle"/>
        <w:jc w:val="center"/>
      </w:pPr>
      <w:r>
        <w:t>ЧАСТНЫМ ОБРАЗОВАТЕЛЬНЫМ ОРГАНИЗАЦИЯМ, ИНДИВИДУАЛЬНЫМ</w:t>
      </w:r>
    </w:p>
    <w:p w:rsidR="007B0365" w:rsidRDefault="007B0365">
      <w:pPr>
        <w:pStyle w:val="ConsPlusTitle"/>
        <w:jc w:val="center"/>
      </w:pPr>
      <w:r>
        <w:t xml:space="preserve">ПРЕДПРИНИМАТЕЛЯМ </w:t>
      </w:r>
      <w:bookmarkStart w:id="0" w:name="_GoBack"/>
      <w:r>
        <w:t>НА ВОЗМЕЩЕНИЕ ЗАТРАТ</w:t>
      </w:r>
      <w:bookmarkEnd w:id="0"/>
      <w:r>
        <w:t>, ВКЛЮЧАЯ РАСХОДЫ</w:t>
      </w:r>
    </w:p>
    <w:p w:rsidR="007B0365" w:rsidRDefault="007B0365">
      <w:pPr>
        <w:pStyle w:val="ConsPlusTitle"/>
        <w:jc w:val="center"/>
      </w:pPr>
      <w:r>
        <w:t>НА ОПЛАТУ ТРУДА, ПРИОБРЕТЕНИЕ УЧЕБНИКОВ И УЧЕБНЫХ ПОСОБИЙ,</w:t>
      </w:r>
    </w:p>
    <w:p w:rsidR="007B0365" w:rsidRDefault="007B0365">
      <w:pPr>
        <w:pStyle w:val="ConsPlusTitle"/>
        <w:jc w:val="center"/>
      </w:pPr>
      <w:r>
        <w:t>СРЕДСТВ ОБУЧЕНИЯ, ИГР, ИГРУШЕК (ЗА ИСКЛЮЧЕНИЕМ РАСХОДОВ</w:t>
      </w:r>
    </w:p>
    <w:p w:rsidR="007B0365" w:rsidRDefault="007B0365">
      <w:pPr>
        <w:pStyle w:val="ConsPlusTitle"/>
        <w:jc w:val="center"/>
      </w:pPr>
      <w:r>
        <w:t>НА СОДЕРЖАНИЕ ЗДАНИЙ И ОПЛАТУ КОММУНАЛЬНЫХ УСЛУГ)"</w:t>
      </w:r>
    </w:p>
    <w:p w:rsidR="007B0365" w:rsidRDefault="007B0365">
      <w:pPr>
        <w:pStyle w:val="ConsPlusNormal"/>
        <w:jc w:val="both"/>
      </w:pPr>
    </w:p>
    <w:p w:rsidR="007B0365" w:rsidRDefault="007B0365">
      <w:pPr>
        <w:pStyle w:val="ConsPlusNormal"/>
        <w:ind w:firstLine="540"/>
        <w:jc w:val="both"/>
      </w:pPr>
      <w:r>
        <w:t>В целях приведения нормативного правового акта Правительства Республики Бурятия в соответствие с действующим законодательством Правительство Республики Бурятия постановляет: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 Внести следующие изменения в </w:t>
      </w:r>
      <w:hyperlink r:id="rId4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частным образовательным организациям, индивидуальным предпринимателям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утвержденный постановлением Правительства Республики Бурятия от 08.06.2021 N 290 (в редакции постановления Правительства Республики Бурятия от 14.07.2022 N 452):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1.1. </w:t>
      </w:r>
      <w:hyperlink r:id="rId5">
        <w:r>
          <w:rPr>
            <w:color w:val="0000FF"/>
          </w:rPr>
          <w:t>Пункт 1.5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"1.5. Информация о субсидии размещается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закона о бюджете (закона о внесении изменений в закон о бюджете).".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1.2. </w:t>
      </w:r>
      <w:hyperlink r:id="rId6">
        <w:r>
          <w:rPr>
            <w:color w:val="0000FF"/>
          </w:rPr>
          <w:t>Абзац пятый пункта 2.1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1.3. В </w:t>
      </w:r>
      <w:hyperlink r:id="rId7">
        <w:r>
          <w:rPr>
            <w:color w:val="0000FF"/>
          </w:rPr>
          <w:t>пункте 3.4</w:t>
        </w:r>
      </w:hyperlink>
      <w:r>
        <w:t xml:space="preserve"> после слов "оплату коммунальных услуг)" дополнить словами "(далее - Методика)".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1.4. В </w:t>
      </w:r>
      <w:hyperlink r:id="rId8">
        <w:r>
          <w:rPr>
            <w:color w:val="0000FF"/>
          </w:rPr>
          <w:t>подпункте 3.9.4</w:t>
        </w:r>
      </w:hyperlink>
      <w:r>
        <w:t xml:space="preserve"> после слов "определенном в соглашении" дополнить словами ", и (или) в случае уменьшения объемов субсидий в связи с уменьшением численности обучающихся (воспитанников)".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lastRenderedPageBreak/>
        <w:t xml:space="preserve">1.5. </w:t>
      </w:r>
      <w:hyperlink r:id="rId9">
        <w:r>
          <w:rPr>
            <w:color w:val="0000FF"/>
          </w:rPr>
          <w:t>Дополнить</w:t>
        </w:r>
      </w:hyperlink>
      <w:r>
        <w:t xml:space="preserve"> пунктом 3.17 следующего содержания: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"3.17. В случае уменьшения численности обучающихся (воспитанников) в течение финансового года Уполномоченный орган пересчитывает субсидию ежеквартально в соответствии с Методикой.".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1.6. </w:t>
      </w:r>
      <w:hyperlink r:id="rId10">
        <w:r>
          <w:rPr>
            <w:color w:val="0000FF"/>
          </w:rPr>
          <w:t>Пункт 4.1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"4.1. Получатель субсидии обязан ежеквартально, до 10 числа месяца, следующего за отчетным кварталом, представлять в Уполномоченный орган отчет о расходовании субсидии из республиканского бюджета, предоставленной частным образовательным организациям, индивидуальным предпринимателям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оформленный согласно приложению N 3 к настоящему Порядку.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Порядок проверки отчетов о расходовании субсидии из республиканского бюджета, предоставленной частным образовательным организациям, индивидуальным предпринимателям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устанавливается приказом Уполномоченного органа.".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1.7. </w:t>
      </w:r>
      <w:hyperlink r:id="rId11">
        <w:r>
          <w:rPr>
            <w:color w:val="0000FF"/>
          </w:rPr>
          <w:t>Пункт 4.3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"4.3. В случае непредставления получателем субсидии отчета в срок, установленный пунктом 4.1 настоящего Порядка, или в случае установления факта представления получателем субсидии не соответствующих действительности сведений, содержащихся в представленном отчете, Уполномоченный орган принимает решение о приостановлении предоставления субсидии ее получателю на следующий квартал текущего финансового года.".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1.8. В </w:t>
      </w:r>
      <w:hyperlink r:id="rId12">
        <w:r>
          <w:rPr>
            <w:color w:val="0000FF"/>
          </w:rPr>
          <w:t>пункте 4.6</w:t>
        </w:r>
      </w:hyperlink>
      <w:r>
        <w:t xml:space="preserve"> после слов "о приостановлении предоставления субсидии" дополнить словами ", или со дня получения достоверных сведений, содержащихся в отчете".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1.9. </w:t>
      </w:r>
      <w:hyperlink r:id="rId13">
        <w:r>
          <w:rPr>
            <w:color w:val="0000FF"/>
          </w:rPr>
          <w:t>Наименование раздела</w:t>
        </w:r>
      </w:hyperlink>
      <w:r>
        <w:t xml:space="preserve"> "5. Требования об осуществлении контроля за соблюдением условий и порядка предоставления субсидий и ответственность за их нарушение"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"5. Требования к осуществлению контроля за соблюдением (мониторинга) условий, целей и порядка предоставления субсидий и ответственность за их нарушение".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1.10. </w:t>
      </w:r>
      <w:hyperlink r:id="rId14">
        <w:r>
          <w:rPr>
            <w:color w:val="0000FF"/>
          </w:rPr>
          <w:t>Пункт 5.3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"5.3. В случае установления факта несоблюдения условий, установленных при предоставлении субсидии, установления факта нецелевого использования полученных субсидий, установления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субсидий, установленных в соглашении, Уполномоченный орган направляет получателю субсидии по адресу электронной почты, указанному в заявке, и (или) путем заказного почтового отправления с уведомлением о вручении по почтовому адресу, указанному в заявке, в течение 5 рабочих дней со дня выявления вышеуказанного факта письменное уведомление о возврате в течение 10 рабочих дней перечисленных сумм субсидии в доход республиканского бюджета.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Объем средств подлежит возврату в доход республиканского бюджета получателем субсидии в полном объеме перечисленных средств в случаях установления факта несоблюдения условий, установленных при предоставлении субсидии.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Объем средств подлежит возврату в доход республиканского бюджета получателем субсидии в объеме средств, использованных по нецелевому назначению, в случае установления факта нецелевого использования полученных субсидий.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lastRenderedPageBreak/>
        <w:t xml:space="preserve">Объем средств подлежит возврату в доход республиканского бюджета получателем субсидии в объеме, определенном в соответствии с пунктом 5.5 настоящего Порядка, в случае установления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субсидий, установленных в соглашении.".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1.11. </w:t>
      </w:r>
      <w:hyperlink r:id="rId15">
        <w:r>
          <w:rPr>
            <w:color w:val="0000FF"/>
          </w:rPr>
          <w:t>Пункт 5.4</w:t>
        </w:r>
      </w:hyperlink>
      <w:r>
        <w:t xml:space="preserve">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"5.4. Получатель субсидии в течение 10 рабочих дней со дня получения уведомления, указанного в пункте 5.3 настоящего Порядка, обязан произвести возврат в доход республиканского бюджета полученной суммы субсидии, указанной в уведомлении, в полном объеме.".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 xml:space="preserve">1.12. </w:t>
      </w:r>
      <w:hyperlink r:id="rId16">
        <w:r>
          <w:rPr>
            <w:color w:val="0000FF"/>
          </w:rPr>
          <w:t>Пункт 2.2</w:t>
        </w:r>
      </w:hyperlink>
      <w:r>
        <w:t xml:space="preserve"> приложения N 2 изложить в следующей редакции: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"2.2. В связи с изменением численности воспитанников в течение финансового года объем субсидии частной образовательной организации, индивидуальному предпринимателю подлежит уточнению ежеквартально в соответствии с пунктом 2.1 настоящей Методики, при этом значение показателя ЧВ учитывается как среднесписочная численность воспитанников, получающих дошкольное образование в частной образовательной организации, у индивидуального предпринимателя, согласно данным в автоматизированной информационной системе "Сетевой город. Образование", скорректированным с учетом табелей учета ежедневной посещаемости детей.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Субсидия пересчитывается в сторону уменьшения в случае установления факта непосещения воспитанником более одного календарного месяца частной образовательной организации, индивидуального предпринимателя, осуществляющих образовательную деятельность по программам дошкольного образования, подтвержденного в табеле ежедневной посещаемости детей. Уменьшение субсидии осуществляется пропорционально объему средств, перечисленному за месяц, в котором зафиксировано отсутствие воспитанника, ежеквартально, до 15 числа месяца, следующего за отчетным кварталом.".</w:t>
      </w:r>
    </w:p>
    <w:p w:rsidR="007B0365" w:rsidRDefault="007B036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B0365" w:rsidRDefault="007B0365">
      <w:pPr>
        <w:pStyle w:val="ConsPlusNormal"/>
        <w:jc w:val="both"/>
      </w:pPr>
    </w:p>
    <w:p w:rsidR="007B0365" w:rsidRDefault="007B0365">
      <w:pPr>
        <w:pStyle w:val="ConsPlusNormal"/>
        <w:jc w:val="right"/>
      </w:pPr>
      <w:r>
        <w:t>Глава Республики Бурятия -</w:t>
      </w:r>
    </w:p>
    <w:p w:rsidR="007B0365" w:rsidRDefault="007B0365">
      <w:pPr>
        <w:pStyle w:val="ConsPlusNormal"/>
        <w:jc w:val="right"/>
      </w:pPr>
      <w:r>
        <w:t>Председатель Правительства</w:t>
      </w:r>
    </w:p>
    <w:p w:rsidR="007B0365" w:rsidRDefault="007B0365">
      <w:pPr>
        <w:pStyle w:val="ConsPlusNormal"/>
        <w:jc w:val="right"/>
      </w:pPr>
      <w:r>
        <w:t>Республики Бурятия</w:t>
      </w:r>
    </w:p>
    <w:p w:rsidR="007B0365" w:rsidRDefault="007B0365">
      <w:pPr>
        <w:pStyle w:val="ConsPlusNormal"/>
        <w:jc w:val="right"/>
      </w:pPr>
      <w:r>
        <w:t>А.ЦЫДЕНОВ</w:t>
      </w:r>
    </w:p>
    <w:p w:rsidR="007B0365" w:rsidRDefault="007B0365">
      <w:pPr>
        <w:pStyle w:val="ConsPlusNormal"/>
        <w:jc w:val="both"/>
      </w:pPr>
    </w:p>
    <w:p w:rsidR="007B0365" w:rsidRDefault="007B0365">
      <w:pPr>
        <w:pStyle w:val="ConsPlusNormal"/>
        <w:jc w:val="both"/>
      </w:pPr>
    </w:p>
    <w:p w:rsidR="007B0365" w:rsidRDefault="007B03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055" w:rsidRDefault="00F71055"/>
    <w:sectPr w:rsidR="00F71055" w:rsidSect="00B46552">
      <w:pgSz w:w="11905" w:h="16837"/>
      <w:pgMar w:top="851" w:right="709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65"/>
    <w:rsid w:val="000053EE"/>
    <w:rsid w:val="00072300"/>
    <w:rsid w:val="001F15F3"/>
    <w:rsid w:val="00367AD7"/>
    <w:rsid w:val="006D0200"/>
    <w:rsid w:val="00727F02"/>
    <w:rsid w:val="00744750"/>
    <w:rsid w:val="007B0365"/>
    <w:rsid w:val="00A249CD"/>
    <w:rsid w:val="00A360E8"/>
    <w:rsid w:val="00E76853"/>
    <w:rsid w:val="00ED083B"/>
    <w:rsid w:val="00F418CF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B213A-7A94-4283-BF56-A1892032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B0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03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437869275AC987AE945E2612DFC3F2914097BE5A81B34F1CB5820E81EAC89C514A2DFF4B0F9CF4A0353FE38341622A04B5694158B13DF392A71v1z4A" TargetMode="External"/><Relationship Id="rId13" Type="http://schemas.openxmlformats.org/officeDocument/2006/relationships/hyperlink" Target="consultantplus://offline/ref=4F3437869275AC987AE945E2612DFC3F2914097BE5A81B34F1CB5820E81EAC89C514A2DFF4B0F9CF4A0056F438341622A04B5694158B13DF392A71v1z4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3437869275AC987AE945E2612DFC3F2914097BE5A81B34F1CB5820E81EAC89C514A2DFF4B0F9CF4A025BF838341622A04B5694158B13DF392A71v1z4A" TargetMode="External"/><Relationship Id="rId12" Type="http://schemas.openxmlformats.org/officeDocument/2006/relationships/hyperlink" Target="consultantplus://offline/ref=4F3437869275AC987AE945E2612DFC3F2914097BE5A81B34F1CB5820E81EAC89C514A2DFF4B0F9CF4A0351FC38341622A04B5694158B13DF392A71v1z4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3437869275AC987AE945E2612DFC3F2914097BE5A81B34F1CB5820E81EAC89C514A2DFF4B0F9CF4A0051F938341622A04B5694158B13DF392A71v1z4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437869275AC987AE945E2612DFC3F2914097BE5A81B34F1CB5820E81EAC89C514A2DFF4B0F9CF4A0250FB38341622A04B5694158B13DF392A71v1z4A" TargetMode="External"/><Relationship Id="rId11" Type="http://schemas.openxmlformats.org/officeDocument/2006/relationships/hyperlink" Target="consultantplus://offline/ref=4F3437869275AC987AE945E2612DFC3F2914097BE5A81B34F1CB5820E81EAC89C514A2DFF4B0F9CF4A0352FB38341622A04B5694158B13DF392A71v1z4A" TargetMode="External"/><Relationship Id="rId5" Type="http://schemas.openxmlformats.org/officeDocument/2006/relationships/hyperlink" Target="consultantplus://offline/ref=4F3437869275AC987AE945E2612DFC3F2914097BE5A81B34F1CB5820E81EAC89C514A2DFF4B0F9CF4A0250FD38341622A04B5694158B13DF392A71v1z4A" TargetMode="External"/><Relationship Id="rId15" Type="http://schemas.openxmlformats.org/officeDocument/2006/relationships/hyperlink" Target="consultantplus://offline/ref=4F3437869275AC987AE945E2612DFC3F2914097BE5A81B34F1CB5820E81EAC89C514A2DFF4B0F9CF4A0351FB38341622A04B5694158B13DF392A71v1z4A" TargetMode="External"/><Relationship Id="rId10" Type="http://schemas.openxmlformats.org/officeDocument/2006/relationships/hyperlink" Target="consultantplus://offline/ref=4F3437869275AC987AE945E2612DFC3F2914097BE5A81B34F1CB5820E81EAC89C514A2DFF4B0F9CF4A0352F938341622A04B5694158B13DF392A71v1z4A" TargetMode="External"/><Relationship Id="rId4" Type="http://schemas.openxmlformats.org/officeDocument/2006/relationships/hyperlink" Target="consultantplus://offline/ref=4F3437869275AC987AE945E2612DFC3F2914097BE5A81B34F1CB5820E81EAC89C514A2DFF4B0F9CF4A0251FD38341622A04B5694158B13DF392A71v1z4A" TargetMode="External"/><Relationship Id="rId9" Type="http://schemas.openxmlformats.org/officeDocument/2006/relationships/hyperlink" Target="consultantplus://offline/ref=4F3437869275AC987AE945E2612DFC3F2914097BE5A81B34F1CB5820E81EAC89C514A2DFF4B0F9CF4A0251FD38341622A04B5694158B13DF392A71v1z4A" TargetMode="External"/><Relationship Id="rId14" Type="http://schemas.openxmlformats.org/officeDocument/2006/relationships/hyperlink" Target="consultantplus://offline/ref=4F3437869275AC987AE945E2612DFC3F2914097BE5A81B34F1CB5820E81EAC89C514A2DFF4B0F9CF4A0351FA38341622A04B5694158B13DF392A71v1z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Лосоловна Алексеева</dc:creator>
  <cp:lastModifiedBy>user</cp:lastModifiedBy>
  <cp:revision>3</cp:revision>
  <dcterms:created xsi:type="dcterms:W3CDTF">2023-05-12T00:51:00Z</dcterms:created>
  <dcterms:modified xsi:type="dcterms:W3CDTF">2023-09-19T12:09:00Z</dcterms:modified>
</cp:coreProperties>
</file>